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【</w:t>
      </w:r>
      <w:r>
        <w:rPr>
          <w:rFonts w:hint="eastAsia" w:ascii="仿宋" w:hAnsi="仿宋" w:eastAsia="仿宋"/>
          <w:b/>
          <w:sz w:val="32"/>
          <w:szCs w:val="28"/>
          <w:lang w:eastAsia="zh-CN"/>
        </w:rPr>
        <w:t>科技创新</w:t>
      </w:r>
      <w:r>
        <w:rPr>
          <w:rFonts w:hint="eastAsia" w:ascii="仿宋" w:hAnsi="仿宋" w:eastAsia="仿宋"/>
          <w:b/>
          <w:sz w:val="32"/>
          <w:szCs w:val="28"/>
        </w:rPr>
        <w:t>政策】填报说明</w:t>
      </w:r>
    </w:p>
    <w:p>
      <w:pPr>
        <w:pStyle w:val="2"/>
        <w:rPr>
          <w:rFonts w:hint="eastAsia"/>
        </w:rPr>
      </w:pPr>
      <w:r>
        <w:rPr>
          <w:rFonts w:hint="eastAsia"/>
        </w:rPr>
        <w:t>操作流程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成都高新区战略性新兴产业政策金融类2017年第一批申报在盈创动力科技金融服务平台（</w:t>
      </w:r>
      <w:r>
        <w:fldChar w:fldCharType="begin"/>
      </w:r>
      <w:r>
        <w:instrText xml:space="preserve"> HYPERLINK "http://www.winpow.com）开始在线申报。金融类共13"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www.winpow.com）开始在线申报。金融类共13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个申报政策、申报流程见图1。</w:t>
      </w:r>
    </w:p>
    <w:p>
      <w:pPr>
        <w:ind w:left="-850" w:leftChars="-405"/>
        <w:jc w:val="center"/>
        <w:rPr>
          <w:rFonts w:hint="eastAsia"/>
        </w:rPr>
      </w:pPr>
      <w:r>
        <w:drawing>
          <wp:inline distT="0" distB="0" distL="114300" distR="114300">
            <wp:extent cx="4237990" cy="6162040"/>
            <wp:effectExtent l="0" t="0" r="10160" b="1016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6162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850" w:leftChars="-405"/>
        <w:jc w:val="center"/>
        <w:rPr>
          <w:rFonts w:ascii="仿宋" w:hAnsi="仿宋" w:eastAsia="仿宋"/>
          <w:szCs w:val="21"/>
        </w:rPr>
      </w:pPr>
      <w:r>
        <w:rPr>
          <w:rFonts w:hint="eastAsia"/>
          <w:szCs w:val="21"/>
        </w:rPr>
        <w:t>图1</w:t>
      </w:r>
    </w:p>
    <w:p>
      <w:pPr>
        <w:pStyle w:val="2"/>
        <w:rPr>
          <w:rFonts w:hint="eastAsia"/>
        </w:rPr>
      </w:pPr>
      <w:r>
        <w:rPr>
          <w:rFonts w:hint="eastAsia"/>
        </w:rPr>
        <w:t>开始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 xml:space="preserve"> 如果在盈创动力网站有账号则不需要另行注册，如果没有账号则需要</w:t>
      </w:r>
      <w:r>
        <w:rPr>
          <w:rFonts w:hint="eastAsia" w:ascii="仿宋" w:hAnsi="仿宋" w:eastAsia="仿宋"/>
          <w:b/>
          <w:sz w:val="28"/>
          <w:szCs w:val="28"/>
        </w:rPr>
        <w:t>注册企业类型</w:t>
      </w:r>
      <w:r>
        <w:rPr>
          <w:rFonts w:hint="eastAsia" w:ascii="仿宋" w:hAnsi="仿宋" w:eastAsia="仿宋"/>
          <w:sz w:val="28"/>
          <w:szCs w:val="28"/>
        </w:rPr>
        <w:t>的账号。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登录后进入用户中心（进入用户中心的方式见图3或者从点击前台的“政策申报-在线申报”选择相应的政策进入）选择“企业信息”进行填写。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0" distR="0">
            <wp:extent cx="4349750" cy="260794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3530" cy="261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图2</w:t>
      </w:r>
    </w:p>
    <w:p>
      <w:pPr>
        <w:jc w:val="center"/>
        <w:rPr>
          <w:rFonts w:hint="eastAsia" w:ascii="仿宋" w:hAnsi="仿宋" w:eastAsia="仿宋"/>
          <w:szCs w:val="28"/>
        </w:rPr>
      </w:pPr>
    </w:p>
    <w:p>
      <w:pPr>
        <w:jc w:val="center"/>
        <w:rPr>
          <w:rFonts w:hint="eastAsia" w:ascii="仿宋" w:hAnsi="仿宋" w:eastAsia="仿宋"/>
          <w:szCs w:val="28"/>
        </w:rPr>
      </w:pPr>
      <w:r>
        <w:rPr>
          <w:rFonts w:hint="eastAsia" w:ascii="宋体" w:hAnsi="宋体"/>
          <w:sz w:val="24"/>
        </w:rPr>
        <w:drawing>
          <wp:inline distT="0" distB="0" distL="0" distR="0">
            <wp:extent cx="5267325" cy="8763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图3</w:t>
      </w:r>
    </w:p>
    <w:p>
      <w:pPr>
        <w:jc w:val="center"/>
        <w:rPr>
          <w:rFonts w:hint="eastAsia" w:ascii="仿宋" w:hAnsi="仿宋" w:eastAsia="仿宋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下载真实性申明（</w:t>
      </w:r>
      <w:r>
        <w:rPr>
          <w:rFonts w:ascii="仿宋" w:hAnsi="仿宋" w:eastAsia="仿宋"/>
          <w:sz w:val="28"/>
          <w:szCs w:val="28"/>
        </w:rPr>
        <w:t>http://www.winpow.com/files/toList.html</w:t>
      </w:r>
      <w:r>
        <w:rPr>
          <w:rFonts w:hint="eastAsia" w:ascii="仿宋" w:hAnsi="仿宋" w:eastAsia="仿宋"/>
          <w:sz w:val="28"/>
          <w:szCs w:val="28"/>
        </w:rPr>
        <w:t>）。真实性材料下载后，企业打印、盖章、扫描后上传上传到系统。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0" distR="0">
            <wp:extent cx="1604010" cy="247269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5611" cy="247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下载申请报告格式（</w:t>
      </w:r>
      <w:r>
        <w:rPr>
          <w:rFonts w:ascii="仿宋" w:hAnsi="仿宋" w:eastAsia="仿宋"/>
          <w:sz w:val="28"/>
          <w:szCs w:val="28"/>
        </w:rPr>
        <w:t>http://www.winpow.com/files/toList.html</w:t>
      </w:r>
      <w:r>
        <w:rPr>
          <w:rFonts w:hint="eastAsia" w:ascii="仿宋" w:hAnsi="仿宋" w:eastAsia="仿宋"/>
          <w:sz w:val="28"/>
          <w:szCs w:val="28"/>
        </w:rPr>
        <w:t>）下载后企业按照格式要求写申请报告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0" distR="0">
            <wp:extent cx="1677035" cy="2258060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9436" cy="226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  <w:r>
        <w:rPr>
          <w:rFonts w:hint="eastAsia"/>
        </w:rPr>
        <w:t>基本情况表填写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4505960" cy="2619375"/>
            <wp:effectExtent l="0" t="0" r="889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2929" cy="261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  <w:r>
        <w:rPr>
          <w:rFonts w:hint="eastAsia"/>
        </w:rPr>
        <w:t>填写申报详细信息</w:t>
      </w:r>
    </w:p>
    <w:p>
      <w:pPr>
        <w:ind w:firstLine="570"/>
        <w:jc w:val="center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5274310" cy="4300220"/>
            <wp:effectExtent l="0" t="0" r="2540" b="508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00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  <w:r>
        <w:rPr>
          <w:rFonts w:hint="eastAsia"/>
        </w:rPr>
        <w:t>下载资料</w:t>
      </w:r>
    </w:p>
    <w:p>
      <w:pPr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审批通过后</w:t>
      </w:r>
      <w:r>
        <w:rPr>
          <w:rFonts w:hint="eastAsia" w:ascii="仿宋" w:hAnsi="仿宋" w:eastAsia="仿宋"/>
          <w:sz w:val="28"/>
          <w:szCs w:val="28"/>
          <w:lang w:eastAsia="zh-CN"/>
        </w:rPr>
        <w:t>导出</w:t>
      </w:r>
      <w:r>
        <w:rPr>
          <w:rFonts w:hint="eastAsia" w:ascii="仿宋" w:hAnsi="仿宋" w:eastAsia="仿宋"/>
          <w:sz w:val="28"/>
          <w:szCs w:val="28"/>
        </w:rPr>
        <w:t>pdf</w:t>
      </w:r>
      <w:r>
        <w:rPr>
          <w:rFonts w:hint="eastAsia" w:ascii="仿宋" w:hAnsi="仿宋" w:eastAsia="仿宋"/>
          <w:sz w:val="28"/>
          <w:szCs w:val="28"/>
          <w:lang w:eastAsia="zh-CN"/>
        </w:rPr>
        <w:t>资料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打印装订。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5270500" cy="1475105"/>
            <wp:effectExtent l="0" t="0" r="6350" b="1079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38"/>
    <w:rsid w:val="000677BD"/>
    <w:rsid w:val="002141BB"/>
    <w:rsid w:val="00214E06"/>
    <w:rsid w:val="002B6996"/>
    <w:rsid w:val="002C12C1"/>
    <w:rsid w:val="002F6179"/>
    <w:rsid w:val="003763E3"/>
    <w:rsid w:val="0045735C"/>
    <w:rsid w:val="004953CF"/>
    <w:rsid w:val="004F14B5"/>
    <w:rsid w:val="005232EA"/>
    <w:rsid w:val="006D1B66"/>
    <w:rsid w:val="007D4F69"/>
    <w:rsid w:val="008913C0"/>
    <w:rsid w:val="009D3452"/>
    <w:rsid w:val="00A61CFE"/>
    <w:rsid w:val="00A72CBC"/>
    <w:rsid w:val="00B46F7C"/>
    <w:rsid w:val="00C860D1"/>
    <w:rsid w:val="00E41784"/>
    <w:rsid w:val="00F23938"/>
    <w:rsid w:val="00F24837"/>
    <w:rsid w:val="037A2777"/>
    <w:rsid w:val="0B4211F7"/>
    <w:rsid w:val="0E20541D"/>
    <w:rsid w:val="2A610F05"/>
    <w:rsid w:val="2B2A23E1"/>
    <w:rsid w:val="423E6D46"/>
    <w:rsid w:val="61C26F40"/>
    <w:rsid w:val="61D44BD6"/>
    <w:rsid w:val="6457188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标题 2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76</Words>
  <Characters>439</Characters>
  <Lines>3</Lines>
  <Paragraphs>1</Paragraphs>
  <ScaleCrop>false</ScaleCrop>
  <LinksUpToDate>false</LinksUpToDate>
  <CharactersWithSpaces>514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2017-03-21T03:37:00Z</dcterms:created>
  <dc:creator>微软用户</dc:creator>
  <cp:lastModifiedBy>Administrator</cp:lastModifiedBy>
  <dcterms:modified xsi:type="dcterms:W3CDTF">2017-03-31T07:06:45Z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